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43" w:rsidRPr="00140A43" w:rsidRDefault="00140A43" w:rsidP="00140A43">
      <w:pPr>
        <w:spacing w:before="120" w:beforeAutospacing="0" w:after="120" w:afterAutospacing="0"/>
        <w:ind w:left="0" w:firstLine="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9"/>
          <w:szCs w:val="39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СТРУКТУРА КЛИНИЧЕСКИХ ПОДРАЗДЕЛЕНИЙ</w:t>
      </w: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br/>
        <w:t>Государственное учреждение здравоохранения «Тульская областная клиническая психиатрическая больница № 1 им. Н.П.Каменева»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 xml:space="preserve">Юридический адрес: 301105, Тульская область, Ленинский район, </w:t>
      </w:r>
      <w:proofErr w:type="spellStart"/>
      <w:proofErr w:type="gram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>п</w:t>
      </w:r>
      <w:proofErr w:type="spellEnd"/>
      <w:proofErr w:type="gram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 xml:space="preserve">/о Ильинка, </w:t>
      </w:r>
      <w:proofErr w:type="spell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>пос</w:t>
      </w:r>
      <w:proofErr w:type="spell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 xml:space="preserve">  </w:t>
      </w:r>
      <w:proofErr w:type="spell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>Петелино</w:t>
      </w:r>
      <w:proofErr w:type="spell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 xml:space="preserve"> (схема проезда см. «</w:t>
      </w:r>
      <w:hyperlink r:id="rId5" w:history="1">
        <w:r w:rsidRPr="00140A43">
          <w:rPr>
            <w:rFonts w:ascii="Arial" w:eastAsia="Times New Roman" w:hAnsi="Arial" w:cs="Arial"/>
            <w:i/>
            <w:iCs/>
            <w:color w:val="000000" w:themeColor="text1"/>
            <w:sz w:val="21"/>
            <w:u w:val="single"/>
            <w:lang w:eastAsia="ru-RU"/>
          </w:rPr>
          <w:t>Контакты</w:t>
        </w:r>
      </w:hyperlink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t>«)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Стационар</w:t>
      </w: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140A4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lang w:eastAsia="ru-RU"/>
        </w:rPr>
        <w:t xml:space="preserve">Адрес: 301105, Тульская область, Ленинский район, </w:t>
      </w:r>
      <w:proofErr w:type="spellStart"/>
      <w:proofErr w:type="gramStart"/>
      <w:r w:rsidRPr="00140A4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lang w:eastAsia="ru-RU"/>
        </w:rPr>
        <w:t>п</w:t>
      </w:r>
      <w:proofErr w:type="spellEnd"/>
      <w:proofErr w:type="gramEnd"/>
      <w:r w:rsidRPr="00140A4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lang w:eastAsia="ru-RU"/>
        </w:rPr>
        <w:t xml:space="preserve">/о Ильинка, пос. </w:t>
      </w:r>
      <w:proofErr w:type="spellStart"/>
      <w:r w:rsidRPr="00140A4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lang w:eastAsia="ru-RU"/>
        </w:rPr>
        <w:t>Петелино</w:t>
      </w:r>
      <w:proofErr w:type="spellEnd"/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(смешанное </w:t>
      </w:r>
      <w:proofErr w:type="spell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соматопсихиатрическое</w:t>
      </w:r>
      <w:proofErr w:type="spell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3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(смешанное отделение </w:t>
      </w: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паллиативной</w:t>
      </w:r>
      <w:proofErr w:type="gram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помощи для лиц с психическими расстройствами)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4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отделение специализированного типа для прину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дительного лечения лиц с психическими расстройствами по определению су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да)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 xml:space="preserve">Отделение № 5 </w:t>
      </w:r>
      <w:proofErr w:type="spell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Психотуберкулезное</w:t>
      </w:r>
      <w:proofErr w:type="spell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 xml:space="preserve"> отделение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отделение для противотуберку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лезного лечения лиц с психическими расстройствами со средним пребыванием больного на койке свыше 100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6 Отделение пограничных состояний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психиатрическое отделение для лиц с пограничными психическими расстройствами со средним пребыванием  больного 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7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(смешанное отделение </w:t>
      </w: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паллиативной</w:t>
      </w:r>
      <w:proofErr w:type="gram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помощи для лиц с психическими расстройствами)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8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психиатрическое  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9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отделение общего типа для принудительного лече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ния лиц с психическими расстройствами по определению суда)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10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(мужское психиатрическое отделение с функциями проведения </w:t>
      </w: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военно-врачебной</w:t>
      </w:r>
      <w:proofErr w:type="gram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экспертизы, в том числе  20 коек для подростков) 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11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отделение общего типа для принудительного лечения лиц с психическими расстройствами по определению суда)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12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13 Детское отделение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психиатрическое отделение для детей до 18 лет со средним пребыванием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14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15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lastRenderedPageBreak/>
        <w:t>Отделение № 16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</w:t>
      </w:r>
      <w:proofErr w:type="gramEnd"/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17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отделение общего типа для принудительного лечения лиц с психическими расстройствами по определению суда)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18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1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 xml:space="preserve">Отделение «Центр </w:t>
      </w: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судебно-психиатрической</w:t>
      </w:r>
      <w:proofErr w:type="gram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 xml:space="preserve"> экспертизы»</w:t>
      </w:r>
    </w:p>
    <w:p w:rsidR="00140A43" w:rsidRPr="00140A43" w:rsidRDefault="00140A43" w:rsidP="00140A43">
      <w:pPr>
        <w:numPr>
          <w:ilvl w:val="1"/>
          <w:numId w:val="1"/>
        </w:numPr>
        <w:spacing w:before="120" w:beforeAutospacing="0" w:after="120" w:afterAutospacing="0"/>
        <w:ind w:left="75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Служба «Амбулаторная судебно-психиатрическая экспертиза»</w:t>
      </w:r>
    </w:p>
    <w:p w:rsidR="00140A43" w:rsidRPr="00140A43" w:rsidRDefault="00140A43" w:rsidP="00140A43">
      <w:pPr>
        <w:numPr>
          <w:ilvl w:val="1"/>
          <w:numId w:val="1"/>
        </w:numPr>
        <w:spacing w:before="120" w:beforeAutospacing="0" w:after="120" w:afterAutospacing="0"/>
        <w:ind w:left="75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Служба «Стационарная  судебно-психиатрическая экспертиза»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Стационар</w:t>
      </w: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 xml:space="preserve">Адрес: 301911, Тульская область, Ленинский р-н, </w:t>
      </w:r>
      <w:proofErr w:type="spellStart"/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Иншинская</w:t>
      </w:r>
      <w:proofErr w:type="spellEnd"/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</w:t>
      </w:r>
      <w:proofErr w:type="gramEnd"/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/а, пос. Петровский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19 Отделение первого приступа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психиатрическое отделение со средним пребыванием больного на койке до 20 дней), в том числе  палата реанимации и интенсивной терапии на 6 коек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20 Медико-реабилитационное отделение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психиатрическое  отделение для медико-психосоциальной реабилитации)   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21 (</w:t>
      </w: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u w:val="single"/>
          <w:lang w:eastAsia="ru-RU"/>
        </w:rPr>
        <w:t>временно закрыто в связи с переводом в инфекционный госпиталь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)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психиатрическое отделение со средним пребыванием больного на койке от 21 до 70 дней)  </w:t>
      </w:r>
      <w:proofErr w:type="gramEnd"/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22 (</w:t>
      </w: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u w:val="single"/>
          <w:lang w:eastAsia="ru-RU"/>
        </w:rPr>
        <w:t>временно закрыто в связи с переводом в инфекционный госпиталь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)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(женское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  <w:proofErr w:type="gramEnd"/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23 </w:t>
      </w: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u w:val="single"/>
          <w:lang w:eastAsia="ru-RU"/>
        </w:rPr>
        <w:t>(временно закрыто в связи с переводом в инфекционный госпиталь)</w:t>
      </w: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 отделение паллиативной помощи для лиц с психическими расстройствами)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24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(смешанное отделение </w:t>
      </w: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паллиативной</w:t>
      </w:r>
      <w:proofErr w:type="gramEnd"/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помощи для лиц с психическими расстройствами)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25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(мужское психиатрическое отделение со средним пребыва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нием больного на койке от 21 до 70 дней)</w:t>
      </w:r>
    </w:p>
    <w:p w:rsidR="00140A43" w:rsidRPr="00140A43" w:rsidRDefault="00140A43" w:rsidP="00140A43">
      <w:pPr>
        <w:numPr>
          <w:ilvl w:val="0"/>
          <w:numId w:val="2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 26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(женское психиатрическое отделение со средним пребыванием больного на койке от 21 до 70 дней</w:t>
      </w:r>
      <w:proofErr w:type="gramEnd"/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lang w:eastAsia="ru-RU"/>
        </w:rPr>
        <w:t>Стационар</w:t>
      </w:r>
      <w:r w:rsidRPr="00140A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  <w:t>Адрес: 301275, Тульская область, Киреевский район, пос. Красногвардейский</w:t>
      </w:r>
    </w:p>
    <w:p w:rsidR="00140A43" w:rsidRPr="00140A43" w:rsidRDefault="00140A43" w:rsidP="00140A43">
      <w:pPr>
        <w:numPr>
          <w:ilvl w:val="0"/>
          <w:numId w:val="3"/>
        </w:numPr>
        <w:spacing w:before="120" w:beforeAutospacing="0" w:after="120" w:afterAutospacing="0"/>
        <w:ind w:left="30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t>Отделение №  2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u w:val="single"/>
          <w:lang w:eastAsia="ru-RU"/>
        </w:rPr>
        <w:br/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(смешанное   психиатрическое отделение со средним     пребы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softHyphen/>
        <w:t>ванием больного  на  койке свыше 100 дней)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7"/>
          <w:lang w:eastAsia="ru-RU"/>
        </w:rPr>
        <w:t> </w:t>
      </w: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Диспансер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Консультативное отделение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  <w:t>Отделение «Кризисный центр»</w:t>
      </w:r>
      <w:r w:rsidRPr="00140A4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br/>
      </w: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Адрес: 300001, г. Тула, ул. Осташова, д.18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 Диспансерное отделение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Адрес: г</w:t>
      </w:r>
      <w:proofErr w:type="gram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.Т</w:t>
      </w:r>
      <w:proofErr w:type="gram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ула. ул. Первомайская, д.13, корп.20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lastRenderedPageBreak/>
        <w:t>Алексинский филиал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Адрес: 301361, г. Алексин, ул. 2-й Прое</w:t>
      </w:r>
      <w:proofErr w:type="gram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зд Стр</w:t>
      </w:r>
      <w:proofErr w:type="gram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оителей, д.3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 Новомосковский филиал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Адрес: 301105, Тульская область, г</w:t>
      </w:r>
      <w:proofErr w:type="gram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.Н</w:t>
      </w:r>
      <w:proofErr w:type="gram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овомосковск, ул. Садовского/Московская, д.29/31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outlineLvl w:val="4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proofErr w:type="spellStart"/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Узловский</w:t>
      </w:r>
      <w:proofErr w:type="spellEnd"/>
      <w:r w:rsidRPr="00140A43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  филиал</w:t>
      </w:r>
    </w:p>
    <w:p w:rsidR="00140A43" w:rsidRPr="00140A43" w:rsidRDefault="00140A43" w:rsidP="00140A43">
      <w:pPr>
        <w:spacing w:before="120" w:beforeAutospacing="0" w:after="120" w:afterAutospacing="0"/>
        <w:ind w:left="0" w:firstLine="0"/>
        <w:jc w:val="lef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 xml:space="preserve">Адрес: 301631, Тульская область, </w:t>
      </w:r>
      <w:proofErr w:type="spell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Узловский</w:t>
      </w:r>
      <w:proofErr w:type="spell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 xml:space="preserve"> район, п. </w:t>
      </w:r>
      <w:proofErr w:type="spell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Каменецкий</w:t>
      </w:r>
      <w:proofErr w:type="spell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 xml:space="preserve">, ул. </w:t>
      </w:r>
      <w:proofErr w:type="spellStart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>Каменецкая</w:t>
      </w:r>
      <w:proofErr w:type="spellEnd"/>
      <w:r w:rsidRPr="00140A43">
        <w:rPr>
          <w:rFonts w:ascii="Arial" w:eastAsia="Times New Roman" w:hAnsi="Arial" w:cs="Arial"/>
          <w:i/>
          <w:iCs/>
          <w:color w:val="000000" w:themeColor="text1"/>
          <w:sz w:val="21"/>
          <w:lang w:eastAsia="ru-RU"/>
        </w:rPr>
        <w:t xml:space="preserve"> д.10А</w:t>
      </w:r>
    </w:p>
    <w:p w:rsidR="00FB5246" w:rsidRDefault="00FB5246" w:rsidP="00140A43">
      <w:pPr>
        <w:spacing w:before="120" w:beforeAutospacing="0" w:after="120" w:afterAutospacing="0"/>
        <w:rPr>
          <w:color w:val="000000" w:themeColor="text1"/>
        </w:rPr>
      </w:pPr>
    </w:p>
    <w:p w:rsidR="00140A43" w:rsidRPr="00140A43" w:rsidRDefault="00140A43" w:rsidP="00140A43">
      <w:pPr>
        <w:pStyle w:val="1"/>
        <w:spacing w:before="0" w:beforeAutospacing="0" w:after="525" w:afterAutospacing="0"/>
        <w:jc w:val="center"/>
        <w:rPr>
          <w:rFonts w:ascii="Arial" w:hAnsi="Arial" w:cs="Arial"/>
          <w:color w:val="000000" w:themeColor="text1"/>
          <w:sz w:val="42"/>
          <w:szCs w:val="42"/>
        </w:rPr>
      </w:pPr>
      <w:r w:rsidRPr="00140A43">
        <w:rPr>
          <w:rFonts w:ascii="Arial" w:hAnsi="Arial" w:cs="Arial"/>
          <w:color w:val="000000" w:themeColor="text1"/>
          <w:sz w:val="42"/>
          <w:szCs w:val="42"/>
        </w:rPr>
        <w:t>Администрация</w:t>
      </w:r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hyperlink r:id="rId6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</w:rPr>
          <w:t>Главный врач</w:t>
        </w:r>
      </w:hyperlink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,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заслуженный врач России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Лосев Лев Викторович,</w:t>
      </w:r>
    </w:p>
    <w:p w:rsidR="00140A43" w:rsidRPr="00140A43" w:rsidRDefault="00140A43" w:rsidP="00140A43">
      <w:pPr>
        <w:pStyle w:val="2"/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72-18-82 (приемная)</w:t>
      </w:r>
    </w:p>
    <w:p w:rsidR="00140A43" w:rsidRPr="00140A43" w:rsidRDefault="00140A43" w:rsidP="00140A43">
      <w:pPr>
        <w:pStyle w:val="2"/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электронная почта:  </w:t>
      </w:r>
      <w:hyperlink r:id="rId7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лечебной работе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Болобаев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Сергей Вячеславович,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72-17-90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8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КЭР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Ханина Ирина Петровна,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72-16-85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9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Зам. главного врача по </w:t>
      </w:r>
      <w:proofErr w:type="gram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ПР</w:t>
      </w:r>
      <w:proofErr w:type="gram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Кузнецова Елена Сергеевна,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70-29-61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0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ЛР п</w:t>
      </w:r>
      <w:proofErr w:type="gram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.П</w:t>
      </w:r>
      <w:proofErr w:type="gram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етровский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Ивашиненко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  Дмитрий  Михайлович,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22-19-70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1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развитию психиатрической службы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r w:rsidRPr="00140A43">
        <w:rPr>
          <w:rStyle w:val="a5"/>
          <w:rFonts w:ascii="Arial" w:eastAsiaTheme="majorEastAsia" w:hAnsi="Arial" w:cs="Arial"/>
          <w:bCs/>
          <w:color w:val="000000" w:themeColor="text1"/>
          <w:sz w:val="28"/>
          <w:szCs w:val="28"/>
        </w:rPr>
        <w:t>Комиссаров Алексей Сергеевич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электронная почта:  </w:t>
      </w:r>
      <w:hyperlink r:id="rId12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экономическим вопросам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Холина Наталья Николаевна,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lastRenderedPageBreak/>
        <w:t>телефон – 8 (4872) 72-17-21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3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Зам. главного врача по </w:t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мобил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. работе и ГО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Богатырев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Андрей Анатольевич,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72-11-93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4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Зам. главного врача по хозяйственным вопросам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Евсеев Константин Михайлович,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72-13-13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5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Главная медсестра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Шамрай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Лидия Васильевна,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72-18-93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6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Главный бухгалтер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</w:r>
      <w:proofErr w:type="spellStart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Пучкова</w:t>
      </w:r>
      <w:proofErr w:type="spellEnd"/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Юлия Игоревна,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72-19-95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7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pStyle w:val="2"/>
        <w:numPr>
          <w:ilvl w:val="0"/>
          <w:numId w:val="4"/>
        </w:numPr>
        <w:spacing w:before="0" w:beforeAutospacing="0" w:after="120" w:afterAutospacing="0"/>
        <w:ind w:left="30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Начальник отдела кадров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Филатова Ирина Павловна,</w:t>
      </w:r>
    </w:p>
    <w:p w:rsidR="00140A43" w:rsidRPr="00140A43" w:rsidRDefault="00140A43" w:rsidP="00140A43">
      <w:pPr>
        <w:pStyle w:val="4"/>
        <w:spacing w:before="0" w:beforeAutospacing="0" w:after="120" w:afterAutospacing="0"/>
        <w:ind w:left="301"/>
        <w:jc w:val="left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t>телефон – 8 (4872) 72-18-38</w:t>
      </w:r>
      <w:r w:rsidRPr="00140A43">
        <w:rPr>
          <w:rFonts w:ascii="Arial" w:hAnsi="Arial" w:cs="Arial"/>
          <w:b w:val="0"/>
          <w:color w:val="000000" w:themeColor="text1"/>
          <w:sz w:val="28"/>
          <w:szCs w:val="28"/>
        </w:rPr>
        <w:br/>
        <w:t>электронная почта:  </w:t>
      </w:r>
      <w:hyperlink r:id="rId18" w:history="1">
        <w:r w:rsidRPr="00140A43">
          <w:rPr>
            <w:rStyle w:val="a4"/>
            <w:rFonts w:ascii="Arial" w:hAnsi="Arial" w:cs="Arial"/>
            <w:b w:val="0"/>
            <w:color w:val="000000" w:themeColor="text1"/>
            <w:sz w:val="28"/>
            <w:szCs w:val="28"/>
            <w:u w:val="none"/>
          </w:rPr>
          <w:t>topb1.kameneva@tularegion.ru</w:t>
        </w:r>
      </w:hyperlink>
    </w:p>
    <w:p w:rsidR="00140A43" w:rsidRPr="00140A43" w:rsidRDefault="00140A43" w:rsidP="00140A43">
      <w:pPr>
        <w:spacing w:before="120" w:beforeAutospacing="0" w:after="120" w:afterAutospacing="0"/>
        <w:rPr>
          <w:color w:val="000000" w:themeColor="text1"/>
        </w:rPr>
      </w:pPr>
    </w:p>
    <w:sectPr w:rsidR="00140A43" w:rsidRPr="00140A43" w:rsidSect="00FB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3AB"/>
    <w:multiLevelType w:val="multilevel"/>
    <w:tmpl w:val="ADE4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56E0F"/>
    <w:multiLevelType w:val="multilevel"/>
    <w:tmpl w:val="15D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97FC0"/>
    <w:multiLevelType w:val="multilevel"/>
    <w:tmpl w:val="107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3A2D9C"/>
    <w:multiLevelType w:val="multilevel"/>
    <w:tmpl w:val="E73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A43"/>
    <w:rsid w:val="00140A43"/>
    <w:rsid w:val="001C2697"/>
    <w:rsid w:val="00234F22"/>
    <w:rsid w:val="00320B1E"/>
    <w:rsid w:val="0057572C"/>
    <w:rsid w:val="00A35F71"/>
    <w:rsid w:val="00AD703E"/>
    <w:rsid w:val="00C65E58"/>
    <w:rsid w:val="00E437EB"/>
    <w:rsid w:val="00ED4959"/>
    <w:rsid w:val="00F15C28"/>
    <w:rsid w:val="00FB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46"/>
  </w:style>
  <w:style w:type="paragraph" w:styleId="1">
    <w:name w:val="heading 1"/>
    <w:basedOn w:val="a"/>
    <w:next w:val="a"/>
    <w:link w:val="10"/>
    <w:uiPriority w:val="9"/>
    <w:qFormat/>
    <w:rsid w:val="00140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0A43"/>
    <w:pPr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40A43"/>
    <w:pPr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0A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40A43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A43"/>
    <w:rPr>
      <w:color w:val="0000FF"/>
      <w:u w:val="single"/>
    </w:rPr>
  </w:style>
  <w:style w:type="character" w:styleId="a5">
    <w:name w:val="Strong"/>
    <w:basedOn w:val="a0"/>
    <w:uiPriority w:val="22"/>
    <w:qFormat/>
    <w:rsid w:val="00140A43"/>
    <w:rPr>
      <w:b/>
      <w:bCs/>
    </w:rPr>
  </w:style>
  <w:style w:type="character" w:styleId="a6">
    <w:name w:val="Emphasis"/>
    <w:basedOn w:val="a0"/>
    <w:uiPriority w:val="20"/>
    <w:qFormat/>
    <w:rsid w:val="00140A4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40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b1.kameneva@tularegion.ru" TargetMode="External"/><Relationship Id="rId13" Type="http://schemas.openxmlformats.org/officeDocument/2006/relationships/hyperlink" Target="mailto:topb1.kameneva@tularegion.ru" TargetMode="External"/><Relationship Id="rId18" Type="http://schemas.openxmlformats.org/officeDocument/2006/relationships/hyperlink" Target="mailto:topb1.kameneva@tula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pb1.kameneva@tularegion.ru" TargetMode="External"/><Relationship Id="rId12" Type="http://schemas.openxmlformats.org/officeDocument/2006/relationships/hyperlink" Target="mailto:topb1.kameneva@tularegion.ru" TargetMode="External"/><Relationship Id="rId17" Type="http://schemas.openxmlformats.org/officeDocument/2006/relationships/hyperlink" Target="mailto:topb1.kameneva@tularegio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pb1.kameneva@tularegi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okpb71.ru/?page_id=79" TargetMode="External"/><Relationship Id="rId11" Type="http://schemas.openxmlformats.org/officeDocument/2006/relationships/hyperlink" Target="mailto:topb1.kameneva@tularegion.ru" TargetMode="External"/><Relationship Id="rId5" Type="http://schemas.openxmlformats.org/officeDocument/2006/relationships/hyperlink" Target="http://tokpb71.ru/?page_id=2" TargetMode="External"/><Relationship Id="rId15" Type="http://schemas.openxmlformats.org/officeDocument/2006/relationships/hyperlink" Target="mailto:topb1.kameneva@tularegion.ru" TargetMode="External"/><Relationship Id="rId10" Type="http://schemas.openxmlformats.org/officeDocument/2006/relationships/hyperlink" Target="mailto:topb1.kameneva@tularegion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pb1.kameneva@tularegion.ru" TargetMode="External"/><Relationship Id="rId14" Type="http://schemas.openxmlformats.org/officeDocument/2006/relationships/hyperlink" Target="mailto:topb1.kameneva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5947</Characters>
  <Application>Microsoft Office Word</Application>
  <DocSecurity>0</DocSecurity>
  <Lines>49</Lines>
  <Paragraphs>13</Paragraphs>
  <ScaleCrop>false</ScaleCrop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2024-03-20T11:41:00Z</dcterms:created>
  <dcterms:modified xsi:type="dcterms:W3CDTF">2024-03-20T11:45:00Z</dcterms:modified>
</cp:coreProperties>
</file>